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CC5" w:rsidRPr="00BC1CC5" w:rsidRDefault="00BC1CC5" w:rsidP="00440571">
      <w:pPr>
        <w:tabs>
          <w:tab w:val="left" w:pos="851"/>
        </w:tabs>
        <w:autoSpaceDE w:val="0"/>
        <w:autoSpaceDN w:val="0"/>
        <w:adjustRightInd w:val="0"/>
        <w:ind w:firstLine="567"/>
        <w:jc w:val="center"/>
        <w:rPr>
          <w:b/>
          <w:u w:val="single"/>
          <w:lang w:val="kk-KZ"/>
        </w:rPr>
      </w:pPr>
      <w:r w:rsidRPr="00BC1CC5">
        <w:rPr>
          <w:b/>
          <w:u w:val="single"/>
          <w:lang w:val="kk-KZ"/>
        </w:rPr>
        <w:t xml:space="preserve">ҚР </w:t>
      </w:r>
      <w:r w:rsidRPr="00BC1CC5">
        <w:rPr>
          <w:b/>
          <w:u w:val="single"/>
          <w:lang w:val="kk"/>
        </w:rPr>
        <w:t>СТ ISO/IEC TS 22237-</w:t>
      </w:r>
      <w:r w:rsidRPr="00BC1CC5">
        <w:rPr>
          <w:b/>
          <w:u w:val="single"/>
          <w:lang w:val="kk-KZ"/>
        </w:rPr>
        <w:t>2</w:t>
      </w:r>
      <w:r w:rsidRPr="00BC1CC5">
        <w:rPr>
          <w:b/>
          <w:u w:val="single"/>
          <w:lang w:val="kk"/>
        </w:rPr>
        <w:t xml:space="preserve"> «</w:t>
      </w:r>
      <w:r w:rsidRPr="00BC1CC5">
        <w:rPr>
          <w:b/>
          <w:u w:val="single"/>
          <w:lang w:val="kk-KZ"/>
        </w:rPr>
        <w:t xml:space="preserve">Ақпараттық технология. Деректерді өңдеу орталықтарына арналған өндірістік үй-жайлар және олардың инфрақұрылымы. </w:t>
      </w:r>
    </w:p>
    <w:p w:rsidR="008A4144" w:rsidRPr="00BC1CC5" w:rsidRDefault="00BC1CC5" w:rsidP="00440571">
      <w:pPr>
        <w:tabs>
          <w:tab w:val="left" w:pos="851"/>
        </w:tabs>
        <w:autoSpaceDE w:val="0"/>
        <w:autoSpaceDN w:val="0"/>
        <w:adjustRightInd w:val="0"/>
        <w:ind w:firstLine="567"/>
        <w:jc w:val="center"/>
        <w:rPr>
          <w:b/>
          <w:u w:val="single"/>
          <w:lang w:val="kk-KZ"/>
        </w:rPr>
      </w:pPr>
      <w:r w:rsidRPr="00BC1CC5">
        <w:rPr>
          <w:b/>
          <w:u w:val="single"/>
          <w:lang w:val="kk-KZ"/>
        </w:rPr>
        <w:t>2-бөлім. Ғимараттар құрылысы</w:t>
      </w:r>
      <w:r w:rsidRPr="00BC1CC5">
        <w:rPr>
          <w:b/>
          <w:u w:val="single"/>
          <w:lang w:val="kk"/>
        </w:rPr>
        <w:t>»</w:t>
      </w:r>
    </w:p>
    <w:p w:rsidR="00440571" w:rsidRPr="008704B2" w:rsidRDefault="00440571" w:rsidP="00440571">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5B6047" w:rsidRPr="00A004A9" w:rsidRDefault="005B6047" w:rsidP="005B6047">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BC1CC5" w:rsidRPr="00BC1CC5" w:rsidRDefault="00BC1CC5" w:rsidP="00BC1CC5">
      <w:pPr>
        <w:ind w:firstLine="709"/>
        <w:jc w:val="both"/>
        <w:rPr>
          <w:lang w:val="kk"/>
        </w:rPr>
      </w:pPr>
      <w:r w:rsidRPr="00BC1CC5">
        <w:rPr>
          <w:lang w:val="kk"/>
        </w:rPr>
        <w:t>Заманауи технологиялардың қарқынды дамуы әртүрлі деңгейдегі кәсіпорындарда ғана емес, күнделікті өмірде де көптеген процестерді автоматтандырудың сөзсіз өсуіне әкеледі.</w:t>
      </w:r>
    </w:p>
    <w:p w:rsidR="00BC1CC5" w:rsidRPr="00BC1CC5" w:rsidRDefault="00BC1CC5" w:rsidP="00BC1CC5">
      <w:pPr>
        <w:ind w:firstLine="709"/>
        <w:jc w:val="both"/>
        <w:rPr>
          <w:lang w:val="kk"/>
        </w:rPr>
      </w:pPr>
      <w:r w:rsidRPr="00BC1CC5">
        <w:rPr>
          <w:lang w:val="kk"/>
        </w:rPr>
        <w:t xml:space="preserve">Технология деңгейінің жоғарылауымен әртүрлі субъектілер арасында мәліметтер алмасу процестері жеделдетіледі. Барлық ақпарат сенімді және тәртіппен сақталатын және өңделетін арнайы автоматтандырылған орталықтар қажет. </w:t>
      </w:r>
    </w:p>
    <w:p w:rsidR="00BC1CC5" w:rsidRPr="00BC1CC5" w:rsidRDefault="00BC1CC5" w:rsidP="00BC1CC5">
      <w:pPr>
        <w:ind w:firstLine="709"/>
        <w:jc w:val="both"/>
        <w:rPr>
          <w:lang w:val="kk"/>
        </w:rPr>
      </w:pPr>
      <w:r w:rsidRPr="00BC1CC5">
        <w:rPr>
          <w:lang w:val="kk"/>
        </w:rPr>
        <w:t>Бұл мәселедегі ең үздік шешім кез келген кәсіпорын инфрақұрылымының ажырамас бөлігіне айналатын ДӨО (деректерді өңдеу орталықтары) болып табылады.</w:t>
      </w:r>
    </w:p>
    <w:p w:rsidR="00BC1CC5" w:rsidRPr="00BC1CC5" w:rsidRDefault="00BC1CC5" w:rsidP="00BC1CC5">
      <w:pPr>
        <w:pStyle w:val="Style22"/>
        <w:widowControl/>
        <w:rPr>
          <w:rStyle w:val="FontStyle47"/>
          <w:rFonts w:ascii="Times New Roman" w:hAnsi="Times New Roman" w:cs="Times New Roman"/>
          <w:sz w:val="24"/>
          <w:szCs w:val="24"/>
          <w:lang w:val="kk" w:eastAsia="en-US"/>
        </w:rPr>
      </w:pPr>
      <w:r w:rsidRPr="00BC1CC5">
        <w:rPr>
          <w:rStyle w:val="FontStyle53"/>
          <w:rFonts w:ascii="Times New Roman" w:hAnsi="Times New Roman" w:cs="Times New Roman"/>
          <w:i w:val="0"/>
          <w:sz w:val="24"/>
          <w:szCs w:val="24"/>
          <w:lang w:val="kk" w:eastAsia="en-US"/>
        </w:rPr>
        <w:t>Деректерді өңдеу орталықтары тез өзгеретін нарық талаптарына оңай сәйкес келу үшін модульдік, масштабталатын және жай бейімделетін бөлмелер мен инфрақұрылымды қамтамасыз етуге тиіс. Бұдан басқа деректер орталығының операторы үшін деректер орталықтарының энергияны тұтынуы экологиялық тұрғыдан (көміртегі ізін азайту) және экономикалық жағынан (энергия құны) өте маңызды болды.</w:t>
      </w:r>
    </w:p>
    <w:p w:rsidR="00BC1CC5" w:rsidRPr="00BC1CC5" w:rsidRDefault="00BC1CC5" w:rsidP="00BC1CC5">
      <w:pPr>
        <w:pStyle w:val="Style11"/>
        <w:widowControl/>
        <w:ind w:firstLine="720"/>
        <w:jc w:val="both"/>
        <w:rPr>
          <w:rStyle w:val="FontStyle53"/>
          <w:rFonts w:ascii="Times New Roman" w:hAnsi="Times New Roman" w:cs="Times New Roman"/>
          <w:i w:val="0"/>
          <w:sz w:val="24"/>
          <w:szCs w:val="24"/>
          <w:lang w:eastAsia="en-US"/>
        </w:rPr>
      </w:pPr>
      <w:r w:rsidRPr="00BC1CC5">
        <w:rPr>
          <w:rStyle w:val="FontStyle53"/>
          <w:rFonts w:ascii="Times New Roman" w:hAnsi="Times New Roman" w:cs="Times New Roman"/>
          <w:i w:val="0"/>
          <w:sz w:val="24"/>
          <w:szCs w:val="24"/>
          <w:lang w:val="kk" w:eastAsia="en-US"/>
        </w:rPr>
        <w:t>Деректерді өңдеу орталықтарын іске асыру:</w:t>
      </w:r>
    </w:p>
    <w:p w:rsidR="00BC1CC5" w:rsidRPr="00BC1CC5" w:rsidRDefault="00BC1CC5" w:rsidP="00BC1CC5">
      <w:pPr>
        <w:pStyle w:val="Style11"/>
        <w:widowControl/>
        <w:ind w:firstLine="720"/>
        <w:jc w:val="both"/>
        <w:rPr>
          <w:rStyle w:val="FontStyle53"/>
          <w:rFonts w:ascii="Times New Roman" w:hAnsi="Times New Roman" w:cs="Times New Roman"/>
          <w:i w:val="0"/>
          <w:sz w:val="24"/>
          <w:szCs w:val="24"/>
          <w:lang w:eastAsia="en-US"/>
        </w:rPr>
      </w:pPr>
      <w:r w:rsidRPr="00BC1CC5">
        <w:rPr>
          <w:rStyle w:val="FontStyle53"/>
          <w:rFonts w:ascii="Times New Roman" w:hAnsi="Times New Roman" w:cs="Times New Roman"/>
          <w:i w:val="0"/>
          <w:sz w:val="24"/>
          <w:szCs w:val="24"/>
          <w:lang w:val="kk" w:eastAsia="en-US"/>
        </w:rPr>
        <w:t xml:space="preserve">a) мақсаты (кәсіпорын, бірлесіп орналастыру, бірлескен хостинг немесе желілік операторлардың өндірістік үй-жайлары); </w:t>
      </w:r>
    </w:p>
    <w:p w:rsidR="00BC1CC5" w:rsidRPr="00BC1CC5" w:rsidRDefault="00BC1CC5" w:rsidP="00BC1CC5">
      <w:pPr>
        <w:pStyle w:val="Style11"/>
        <w:widowControl/>
        <w:ind w:firstLine="720"/>
        <w:jc w:val="both"/>
        <w:rPr>
          <w:rStyle w:val="FontStyle53"/>
          <w:rFonts w:ascii="Times New Roman" w:hAnsi="Times New Roman" w:cs="Times New Roman"/>
          <w:i w:val="0"/>
          <w:sz w:val="24"/>
          <w:szCs w:val="24"/>
          <w:lang w:eastAsia="en-US"/>
        </w:rPr>
      </w:pPr>
      <w:r w:rsidRPr="00BC1CC5">
        <w:rPr>
          <w:rStyle w:val="FontStyle53"/>
          <w:rFonts w:ascii="Times New Roman" w:hAnsi="Times New Roman" w:cs="Times New Roman"/>
          <w:i w:val="0"/>
          <w:sz w:val="24"/>
          <w:szCs w:val="24"/>
          <w:lang w:val="kk" w:eastAsia="en-US"/>
        </w:rPr>
        <w:t>b) қауіпсіздік деңгейі;</w:t>
      </w:r>
    </w:p>
    <w:p w:rsidR="00BC1CC5" w:rsidRPr="00BC1CC5" w:rsidRDefault="00BC1CC5" w:rsidP="00BC1CC5">
      <w:pPr>
        <w:pStyle w:val="Style11"/>
        <w:widowControl/>
        <w:ind w:firstLine="720"/>
        <w:jc w:val="both"/>
        <w:rPr>
          <w:rStyle w:val="FontStyle53"/>
          <w:rFonts w:ascii="Times New Roman" w:hAnsi="Times New Roman" w:cs="Times New Roman"/>
          <w:i w:val="0"/>
          <w:sz w:val="24"/>
          <w:szCs w:val="24"/>
          <w:lang w:eastAsia="en-US"/>
        </w:rPr>
      </w:pPr>
      <w:r w:rsidRPr="00BC1CC5">
        <w:rPr>
          <w:rStyle w:val="FontStyle53"/>
          <w:rFonts w:ascii="Times New Roman" w:hAnsi="Times New Roman" w:cs="Times New Roman"/>
          <w:i w:val="0"/>
          <w:sz w:val="24"/>
          <w:szCs w:val="24"/>
          <w:lang w:val="kk" w:eastAsia="en-US"/>
        </w:rPr>
        <w:t>c) физикалық өлшемі;</w:t>
      </w:r>
    </w:p>
    <w:p w:rsidR="00BC1CC5" w:rsidRPr="00BC1CC5" w:rsidRDefault="00BC1CC5" w:rsidP="00BC1CC5">
      <w:pPr>
        <w:pStyle w:val="Style11"/>
        <w:widowControl/>
        <w:ind w:firstLine="720"/>
        <w:jc w:val="both"/>
        <w:rPr>
          <w:rStyle w:val="FontStyle53"/>
          <w:rFonts w:ascii="Times New Roman" w:hAnsi="Times New Roman" w:cs="Times New Roman"/>
          <w:i w:val="0"/>
          <w:sz w:val="24"/>
          <w:szCs w:val="24"/>
          <w:lang w:eastAsia="en-US"/>
        </w:rPr>
      </w:pPr>
      <w:r w:rsidRPr="00BC1CC5">
        <w:rPr>
          <w:rStyle w:val="FontStyle53"/>
          <w:rFonts w:ascii="Times New Roman" w:hAnsi="Times New Roman" w:cs="Times New Roman"/>
          <w:i w:val="0"/>
          <w:sz w:val="24"/>
          <w:szCs w:val="24"/>
          <w:lang w:val="kk" w:eastAsia="en-US"/>
        </w:rPr>
        <w:t xml:space="preserve">d) орналастыру (мобильді, уақытша және тұрақты құрылыстар) болып ажыратылады. </w:t>
      </w:r>
    </w:p>
    <w:p w:rsidR="00BC1CC5" w:rsidRPr="00BC1CC5" w:rsidRDefault="00BC1CC5" w:rsidP="00BC1CC5">
      <w:pPr>
        <w:pStyle w:val="Style22"/>
        <w:widowControl/>
        <w:rPr>
          <w:rStyle w:val="FontStyle47"/>
          <w:rFonts w:ascii="Times New Roman" w:hAnsi="Times New Roman" w:cs="Times New Roman"/>
          <w:sz w:val="24"/>
          <w:szCs w:val="24"/>
          <w:lang w:val="kk" w:eastAsia="en-US"/>
        </w:rPr>
      </w:pPr>
      <w:r w:rsidRPr="00BC1CC5">
        <w:rPr>
          <w:rStyle w:val="FontStyle53"/>
          <w:rFonts w:ascii="Times New Roman" w:hAnsi="Times New Roman" w:cs="Times New Roman"/>
          <w:i w:val="0"/>
          <w:sz w:val="24"/>
          <w:szCs w:val="24"/>
          <w:lang w:val="kk" w:eastAsia="en-US"/>
        </w:rPr>
        <w:t xml:space="preserve">Деректерді өңдеу орталықтарының қажеттіліктері қызметтердің қол жетімділігі, қауіпсіздік және энергия тиімділігі мақсаттары тұрғысынан да ерекшеленеді. Осы қажеттіліктер мен мақсаттар ғимараттың құрылысы, электр қуатын бөлу, қоршаған ортаны бақылау және физикалық қауіпсіздік тұрғысынан деректер орталықтарын жобалауға әсер етеді. Тиімді басқару және жедел ақпарат белгіленген қажеттіліктер мен мақсаттардың жетістіктерін бақылау үшін қажет. </w:t>
      </w:r>
    </w:p>
    <w:p w:rsidR="00127992" w:rsidRPr="00127992" w:rsidRDefault="00127992" w:rsidP="00127992">
      <w:pPr>
        <w:autoSpaceDE w:val="0"/>
        <w:autoSpaceDN w:val="0"/>
        <w:adjustRightInd w:val="0"/>
        <w:ind w:firstLine="720"/>
        <w:jc w:val="both"/>
        <w:rPr>
          <w:rFonts w:eastAsia="Arial Unicode MS"/>
          <w:color w:val="000000"/>
          <w:lang w:val="kk" w:eastAsia="en-US"/>
        </w:rPr>
      </w:pPr>
      <w:r w:rsidRPr="00127992">
        <w:rPr>
          <w:rFonts w:eastAsia="Arial Unicode MS"/>
          <w:color w:val="000000"/>
          <w:lang w:val="kk" w:eastAsia="en-US"/>
        </w:rPr>
        <w:t xml:space="preserve">ISO/IEC TS 22237 сериясы деректер орталықтарында өндірістік нысандар мен инфрақұрылымды жобалауға, жоспарлауға, сатып алуға, біріктіруге, орнатуға, пайдалануға және қызмет көрсетуге қатысатын әртүрлі тараптарды қолдауға қойылатын талаптар мен ұсыныстарды анықтайды. Бұл тараптарға мыналар жатады: меншік иелері, объект менеджерлері, ICT менеджерлері, жоба менеджерлері, негізгі мердігерлер; консультанттар, сәулетшілер, ғимараттарды жобалаушылар мен құрылысшылар, жүйелер мен қондырғыларды жобалаушылар; </w:t>
      </w:r>
      <w:r w:rsidRPr="00127992">
        <w:rPr>
          <w:color w:val="000000"/>
          <w:lang w:val="kk" w:eastAsia="en-US"/>
        </w:rPr>
        <w:t>өндірістік үй-жайлар мен инфрақұрылымның интеграторлары, жабдықтарды жеткізушілер;</w:t>
      </w:r>
      <w:r w:rsidRPr="00127992">
        <w:rPr>
          <w:rFonts w:eastAsia="Arial Unicode MS"/>
          <w:color w:val="000000"/>
          <w:lang w:val="kk" w:eastAsia="en-US"/>
        </w:rPr>
        <w:t xml:space="preserve"> </w:t>
      </w:r>
      <w:r w:rsidRPr="00127992">
        <w:rPr>
          <w:color w:val="000000"/>
          <w:lang w:val="kk" w:eastAsia="en-US"/>
        </w:rPr>
        <w:t>монтаждаушылар, пайдаланушылар.</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lastRenderedPageBreak/>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B2464D">
        <w:rPr>
          <w:lang w:val="kk-KZ"/>
        </w:rPr>
        <w:t>.</w:t>
      </w:r>
      <w:r w:rsidRPr="00C7288D">
        <w:rPr>
          <w:lang w:val="kk-KZ"/>
        </w:rPr>
        <w:t xml:space="preserve"> </w:t>
      </w:r>
    </w:p>
    <w:p w:rsidR="00BC1CC5" w:rsidRDefault="00440571" w:rsidP="00BC1CC5">
      <w:pPr>
        <w:tabs>
          <w:tab w:val="left" w:pos="-2127"/>
          <w:tab w:val="left" w:pos="567"/>
        </w:tabs>
        <w:autoSpaceDN w:val="0"/>
        <w:ind w:firstLine="567"/>
        <w:contextualSpacing/>
        <w:jc w:val="both"/>
        <w:rPr>
          <w:rFonts w:eastAsia="Consolas"/>
          <w:lang w:val="kk-KZ" w:eastAsia="en-US"/>
        </w:rPr>
      </w:pPr>
      <w:r w:rsidRPr="00C7288D">
        <w:rPr>
          <w:lang w:val="kk-KZ"/>
        </w:rPr>
        <w:t>Нысанның сипаттамасы</w:t>
      </w:r>
      <w:r w:rsidR="008704B2" w:rsidRPr="00C7288D">
        <w:rPr>
          <w:lang w:val="kk-KZ"/>
        </w:rPr>
        <w:t xml:space="preserve">: </w:t>
      </w:r>
      <w:r w:rsidR="00BC1CC5">
        <w:rPr>
          <w:rFonts w:eastAsia="Consolas"/>
          <w:lang w:val="kk-KZ" w:eastAsia="en-US"/>
        </w:rPr>
        <w:t>осы</w:t>
      </w:r>
      <w:r w:rsidR="00BC1CC5" w:rsidRPr="00A84008">
        <w:rPr>
          <w:rFonts w:eastAsia="Consolas"/>
          <w:lang w:val="kk" w:eastAsia="en-US"/>
        </w:rPr>
        <w:t xml:space="preserve"> стандарт қолжетімділікті қолдау үшін ISO/IEC TS 22237-1 сәйкес </w:t>
      </w:r>
      <w:r w:rsidR="00BC1CC5">
        <w:rPr>
          <w:rFonts w:eastAsia="Consolas"/>
          <w:lang w:val="kk" w:eastAsia="en-US"/>
        </w:rPr>
        <w:t>«</w:t>
      </w:r>
      <w:r w:rsidR="00BC1CC5" w:rsidRPr="00A84008">
        <w:rPr>
          <w:rFonts w:eastAsia="Consolas"/>
          <w:lang w:val="kk" w:eastAsia="en-US"/>
        </w:rPr>
        <w:t>физикалық қауіпсіздік</w:t>
      </w:r>
      <w:r w:rsidR="00BC1CC5">
        <w:rPr>
          <w:rFonts w:eastAsia="Consolas"/>
          <w:lang w:val="kk" w:eastAsia="en-US"/>
        </w:rPr>
        <w:t>» өлшем</w:t>
      </w:r>
      <w:r w:rsidR="00BC1CC5">
        <w:rPr>
          <w:rFonts w:eastAsia="Consolas"/>
          <w:lang w:val="kk-KZ" w:eastAsia="en-US"/>
        </w:rPr>
        <w:t>шарттары</w:t>
      </w:r>
      <w:r w:rsidR="00BC1CC5">
        <w:rPr>
          <w:rFonts w:eastAsia="Consolas"/>
          <w:lang w:val="kk" w:eastAsia="en-US"/>
        </w:rPr>
        <w:t xml:space="preserve"> мен жікте</w:t>
      </w:r>
      <w:r w:rsidR="00BC1CC5">
        <w:rPr>
          <w:rFonts w:eastAsia="Consolas"/>
          <w:lang w:val="kk-KZ" w:eastAsia="en-US"/>
        </w:rPr>
        <w:t>уі</w:t>
      </w:r>
      <w:r w:rsidR="00BC1CC5" w:rsidRPr="00A84008">
        <w:rPr>
          <w:rFonts w:eastAsia="Consolas"/>
          <w:lang w:val="kk" w:eastAsia="en-US"/>
        </w:rPr>
        <w:t xml:space="preserve"> негізінде деректерді өңдеу орталықтарын орналастыруды қамтамасыз ететін ғимараттар мен басқа да құрылыстарды салуға қатысты.</w:t>
      </w:r>
    </w:p>
    <w:p w:rsidR="00BC1CC5" w:rsidRPr="00D13665" w:rsidRDefault="00BC1CC5" w:rsidP="00BC1CC5">
      <w:pPr>
        <w:tabs>
          <w:tab w:val="left" w:pos="-2127"/>
          <w:tab w:val="left" w:pos="567"/>
        </w:tabs>
        <w:autoSpaceDN w:val="0"/>
        <w:ind w:firstLine="567"/>
        <w:contextualSpacing/>
        <w:jc w:val="both"/>
        <w:rPr>
          <w:rFonts w:eastAsia="Consolas"/>
          <w:lang w:eastAsia="en-US"/>
        </w:rPr>
      </w:pPr>
      <w:r>
        <w:rPr>
          <w:rFonts w:eastAsia="Consolas"/>
          <w:lang w:val="kk" w:eastAsia="en-US"/>
        </w:rPr>
        <w:t>Осы стандарт талаптар мен ұсынымдарды анықтайды:</w:t>
      </w:r>
    </w:p>
    <w:p w:rsidR="00BC1CC5" w:rsidRPr="00D13665" w:rsidRDefault="00BC1CC5" w:rsidP="00BC1CC5">
      <w:pPr>
        <w:pStyle w:val="a8"/>
        <w:numPr>
          <w:ilvl w:val="0"/>
          <w:numId w:val="1"/>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eastAsia="en-US"/>
        </w:rPr>
      </w:pPr>
      <w:r>
        <w:rPr>
          <w:rFonts w:ascii="Times New Roman" w:eastAsia="Consolas" w:hAnsi="Times New Roman" w:cs="Times New Roman"/>
          <w:sz w:val="24"/>
          <w:szCs w:val="24"/>
          <w:lang w:val="kk-KZ" w:eastAsia="en-US"/>
        </w:rPr>
        <w:t>алаңның орналасқан жері және таңдау</w:t>
      </w:r>
      <w:r w:rsidRPr="00D13665">
        <w:rPr>
          <w:rFonts w:ascii="Times New Roman" w:eastAsia="Consolas" w:hAnsi="Times New Roman" w:cs="Times New Roman"/>
          <w:sz w:val="24"/>
          <w:szCs w:val="24"/>
          <w:lang w:val="kk" w:eastAsia="en-US"/>
        </w:rPr>
        <w:t>;</w:t>
      </w:r>
    </w:p>
    <w:p w:rsidR="00BC1CC5" w:rsidRPr="00D13665" w:rsidRDefault="00BC1CC5" w:rsidP="00BC1CC5">
      <w:pPr>
        <w:pStyle w:val="a8"/>
        <w:numPr>
          <w:ilvl w:val="0"/>
          <w:numId w:val="1"/>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eastAsia="en-US"/>
        </w:rPr>
      </w:pPr>
      <w:r>
        <w:rPr>
          <w:rFonts w:ascii="Times New Roman" w:eastAsia="Consolas" w:hAnsi="Times New Roman" w:cs="Times New Roman"/>
          <w:sz w:val="24"/>
          <w:szCs w:val="24"/>
          <w:lang w:val="kk-KZ" w:eastAsia="en-US"/>
        </w:rPr>
        <w:t>ғимараттар құрылысы</w:t>
      </w:r>
      <w:r w:rsidRPr="00D13665">
        <w:rPr>
          <w:rFonts w:ascii="Times New Roman" w:eastAsia="Consolas" w:hAnsi="Times New Roman" w:cs="Times New Roman"/>
          <w:sz w:val="24"/>
          <w:szCs w:val="24"/>
          <w:lang w:val="kk" w:eastAsia="en-US"/>
        </w:rPr>
        <w:t>;</w:t>
      </w:r>
    </w:p>
    <w:p w:rsidR="00BC1CC5" w:rsidRPr="00D13665" w:rsidRDefault="00BC1CC5" w:rsidP="00BC1CC5">
      <w:pPr>
        <w:pStyle w:val="a8"/>
        <w:numPr>
          <w:ilvl w:val="0"/>
          <w:numId w:val="1"/>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eastAsia="en-US"/>
        </w:rPr>
      </w:pPr>
      <w:r>
        <w:rPr>
          <w:rFonts w:ascii="Times New Roman" w:eastAsia="Consolas" w:hAnsi="Times New Roman" w:cs="Times New Roman"/>
          <w:sz w:val="24"/>
          <w:szCs w:val="24"/>
          <w:lang w:val="kk-KZ" w:eastAsia="en-US"/>
        </w:rPr>
        <w:t>ғимараттар конфигурациясы</w:t>
      </w:r>
      <w:r w:rsidRPr="00D13665">
        <w:rPr>
          <w:rFonts w:ascii="Times New Roman" w:eastAsia="Consolas" w:hAnsi="Times New Roman" w:cs="Times New Roman"/>
          <w:sz w:val="24"/>
          <w:szCs w:val="24"/>
          <w:lang w:val="kk" w:eastAsia="en-US"/>
        </w:rPr>
        <w:t>;</w:t>
      </w:r>
    </w:p>
    <w:p w:rsidR="00BC1CC5" w:rsidRPr="00D13665" w:rsidRDefault="00BC1CC5" w:rsidP="00BC1CC5">
      <w:pPr>
        <w:pStyle w:val="a8"/>
        <w:numPr>
          <w:ilvl w:val="0"/>
          <w:numId w:val="1"/>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eastAsia="en-US"/>
        </w:rPr>
      </w:pPr>
      <w:r>
        <w:rPr>
          <w:rFonts w:ascii="Times New Roman" w:eastAsia="Consolas" w:hAnsi="Times New Roman" w:cs="Times New Roman"/>
          <w:sz w:val="24"/>
          <w:szCs w:val="24"/>
          <w:lang w:val="kk-KZ" w:eastAsia="en-US"/>
        </w:rPr>
        <w:t>өртке қарсы қорғау</w:t>
      </w:r>
      <w:r w:rsidRPr="00D13665">
        <w:rPr>
          <w:rFonts w:ascii="Times New Roman" w:eastAsia="Consolas" w:hAnsi="Times New Roman" w:cs="Times New Roman"/>
          <w:sz w:val="24"/>
          <w:szCs w:val="24"/>
          <w:lang w:val="kk" w:eastAsia="en-US"/>
        </w:rPr>
        <w:t>;</w:t>
      </w:r>
    </w:p>
    <w:p w:rsidR="00BC1CC5" w:rsidRPr="00D13665" w:rsidRDefault="00BC1CC5" w:rsidP="00BC1CC5">
      <w:pPr>
        <w:pStyle w:val="a8"/>
        <w:numPr>
          <w:ilvl w:val="0"/>
          <w:numId w:val="1"/>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eastAsia="en-US"/>
        </w:rPr>
      </w:pPr>
      <w:r>
        <w:rPr>
          <w:rFonts w:ascii="Times New Roman" w:eastAsia="Consolas" w:hAnsi="Times New Roman" w:cs="Times New Roman"/>
          <w:sz w:val="24"/>
          <w:szCs w:val="24"/>
          <w:lang w:val="kk-KZ" w:eastAsia="en-US"/>
        </w:rPr>
        <w:t>құрылыс сапасын қамтамасыз ету жөніндегі шаралар</w:t>
      </w:r>
      <w:r w:rsidRPr="00D13665">
        <w:rPr>
          <w:rFonts w:ascii="Times New Roman" w:eastAsia="Consolas" w:hAnsi="Times New Roman" w:cs="Times New Roman"/>
          <w:sz w:val="24"/>
          <w:szCs w:val="24"/>
          <w:lang w:val="kk" w:eastAsia="en-US"/>
        </w:rPr>
        <w:t>.</w:t>
      </w:r>
    </w:p>
    <w:p w:rsidR="00BC1CC5" w:rsidRPr="00A84008" w:rsidRDefault="00BC1CC5" w:rsidP="00BC1CC5">
      <w:pPr>
        <w:tabs>
          <w:tab w:val="left" w:pos="-2127"/>
          <w:tab w:val="left" w:pos="567"/>
        </w:tabs>
        <w:autoSpaceDN w:val="0"/>
        <w:ind w:firstLine="567"/>
        <w:contextualSpacing/>
        <w:jc w:val="both"/>
        <w:rPr>
          <w:rFonts w:eastAsia="Consolas"/>
          <w:lang w:val="kk" w:eastAsia="en-US"/>
        </w:rPr>
      </w:pPr>
      <w:r w:rsidRPr="00D13665">
        <w:rPr>
          <w:rFonts w:eastAsia="Consolas"/>
          <w:lang w:val="kk" w:eastAsia="en-US"/>
        </w:rPr>
        <w:t>Қауіпсіздік пен электр-магниттік үйлесімділікке (ЭМҮ) қойылатын талаптар осы құжаттың шеңберінен шығып, басқа стандарттар мен қағидаларымен реттеледі. Алайда, осы құжатта келтірілген ақпарат осы стандарттар мен қағидаларды сақтауға көмектеседі.</w:t>
      </w:r>
    </w:p>
    <w:p w:rsidR="00440571" w:rsidRDefault="00440571" w:rsidP="00BC1CC5">
      <w:pPr>
        <w:tabs>
          <w:tab w:val="left" w:pos="-2127"/>
          <w:tab w:val="left" w:pos="567"/>
        </w:tabs>
        <w:autoSpaceDN w:val="0"/>
        <w:ind w:firstLine="567"/>
        <w:contextualSpacing/>
        <w:jc w:val="both"/>
        <w:rPr>
          <w:b/>
          <w:lang w:val="kk-KZ"/>
        </w:rPr>
      </w:pPr>
      <w:r>
        <w:rPr>
          <w:b/>
          <w:lang w:val="kk-KZ"/>
        </w:rPr>
        <w:t xml:space="preserve">4. Негізгі нормативтік база (бастапқы дереккөз) туралы мәліметтер </w:t>
      </w:r>
    </w:p>
    <w:p w:rsidR="00440571" w:rsidRPr="008704B2" w:rsidRDefault="00440571" w:rsidP="00440571">
      <w:pPr>
        <w:tabs>
          <w:tab w:val="left" w:pos="851"/>
        </w:tabs>
        <w:autoSpaceDE w:val="0"/>
        <w:autoSpaceDN w:val="0"/>
        <w:adjustRightInd w:val="0"/>
        <w:ind w:firstLine="567"/>
        <w:jc w:val="both"/>
        <w:rPr>
          <w:lang w:val="kk-KZ"/>
        </w:rPr>
      </w:pPr>
      <w:r w:rsidRPr="008704B2">
        <w:rPr>
          <w:lang w:val="kk-KZ"/>
        </w:rPr>
        <w:t xml:space="preserve">Негізгі нормативтік база (бастапқы көз) ретінде </w:t>
      </w:r>
      <w:r w:rsidR="00BC1CC5" w:rsidRPr="00423E92">
        <w:rPr>
          <w:rFonts w:eastAsia="Consolas"/>
          <w:lang w:val="kk" w:eastAsia="en-US"/>
        </w:rPr>
        <w:t xml:space="preserve">ISO/IEC TS 22237-2:2018 </w:t>
      </w:r>
      <w:r w:rsidR="00BC1CC5" w:rsidRPr="002140AC">
        <w:rPr>
          <w:bCs/>
          <w:color w:val="000000"/>
          <w:lang w:val="kk"/>
        </w:rPr>
        <w:t xml:space="preserve">Information technology - Data centre facilities and infrastructures -Part 2: Building construction </w:t>
      </w:r>
      <w:r w:rsidR="00BC1CC5">
        <w:rPr>
          <w:bCs/>
          <w:color w:val="000000"/>
          <w:lang w:val="kk"/>
        </w:rPr>
        <w:t>(</w:t>
      </w:r>
      <w:r w:rsidR="00BC1CC5">
        <w:rPr>
          <w:bCs/>
          <w:color w:val="000000"/>
          <w:lang w:val="kk-KZ"/>
        </w:rPr>
        <w:t>Ақпараттық</w:t>
      </w:r>
      <w:r w:rsidR="00BC1CC5" w:rsidRPr="002140AC">
        <w:rPr>
          <w:bCs/>
          <w:color w:val="000000"/>
          <w:lang w:val="kk"/>
        </w:rPr>
        <w:t xml:space="preserve"> технология. </w:t>
      </w:r>
      <w:r w:rsidR="00BC1CC5" w:rsidRPr="00423E92">
        <w:rPr>
          <w:rFonts w:eastAsia="Consolas"/>
          <w:lang w:val="kk" w:eastAsia="en-US"/>
        </w:rPr>
        <w:t xml:space="preserve">Деректерді өңдеу орталықтарына арналған өндірістік үй-жайлар және олардың инфрақұрылымы. 2-бөлім. </w:t>
      </w:r>
      <w:r w:rsidR="00BC1CC5">
        <w:rPr>
          <w:rFonts w:eastAsia="Consolas"/>
          <w:lang w:val="kk-KZ" w:eastAsia="en-US"/>
        </w:rPr>
        <w:t>Ғимараттар құрылысы</w:t>
      </w:r>
      <w:r w:rsidR="00BC1CC5" w:rsidRPr="002140AC">
        <w:rPr>
          <w:bCs/>
          <w:color w:val="000000"/>
          <w:lang w:val="kk"/>
        </w:rPr>
        <w:t>)</w:t>
      </w:r>
      <w:r w:rsidR="008A4144">
        <w:rPr>
          <w:rFonts w:eastAsia="Consolas"/>
          <w:lang w:val="kk-KZ" w:eastAsia="en-US"/>
        </w:rPr>
        <w:t xml:space="preserve"> </w:t>
      </w:r>
      <w:r w:rsidR="008704B2" w:rsidRPr="008704B2">
        <w:rPr>
          <w:lang w:val="kk-KZ"/>
        </w:rPr>
        <w:t xml:space="preserve">халықаралық стандарты </w:t>
      </w:r>
      <w:r w:rsidRPr="008704B2">
        <w:rPr>
          <w:lang w:val="kk-KZ"/>
        </w:rPr>
        <w:t>пайдалану ұсынылады.</w:t>
      </w:r>
    </w:p>
    <w:p w:rsidR="00B255CD" w:rsidRPr="00F92FD0" w:rsidRDefault="00B255CD" w:rsidP="00B255CD">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B255CD" w:rsidRPr="00F049A4" w:rsidRDefault="00B255CD" w:rsidP="00B255CD">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440571">
      <w:pPr>
        <w:widowControl w:val="0"/>
        <w:tabs>
          <w:tab w:val="left" w:pos="5610"/>
        </w:tabs>
        <w:ind w:firstLine="567"/>
        <w:jc w:val="center"/>
        <w:outlineLvl w:val="0"/>
        <w:rPr>
          <w:b/>
          <w:lang w:val="kk-KZ"/>
        </w:rPr>
      </w:pPr>
      <w:r w:rsidRPr="00440571">
        <w:rPr>
          <w:b/>
          <w:lang w:val="kk-KZ"/>
        </w:rPr>
        <w:t xml:space="preserve"> </w:t>
      </w:r>
    </w:p>
    <w:p w:rsidR="00440571" w:rsidRDefault="00440571">
      <w:pPr>
        <w:spacing w:after="200" w:line="276" w:lineRule="auto"/>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5B5" w:rsidRDefault="00BB35B5" w:rsidP="000B6F37">
      <w:r>
        <w:separator/>
      </w:r>
    </w:p>
  </w:endnote>
  <w:endnote w:type="continuationSeparator" w:id="0">
    <w:p w:rsidR="00BB35B5" w:rsidRDefault="00BB35B5"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5B5" w:rsidRDefault="00BB35B5" w:rsidP="000B6F37">
      <w:r>
        <w:separator/>
      </w:r>
    </w:p>
  </w:footnote>
  <w:footnote w:type="continuationSeparator" w:id="0">
    <w:p w:rsidR="00BB35B5" w:rsidRDefault="00BB35B5"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3029B2" w:rsidRPr="003029B2">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5077B"/>
    <w:rsid w:val="00094138"/>
    <w:rsid w:val="00094986"/>
    <w:rsid w:val="000B6F37"/>
    <w:rsid w:val="00127992"/>
    <w:rsid w:val="00141E8A"/>
    <w:rsid w:val="00287A0A"/>
    <w:rsid w:val="002C5871"/>
    <w:rsid w:val="003029B2"/>
    <w:rsid w:val="003038BD"/>
    <w:rsid w:val="003A04DA"/>
    <w:rsid w:val="00404785"/>
    <w:rsid w:val="0042614E"/>
    <w:rsid w:val="00440571"/>
    <w:rsid w:val="004C2FA1"/>
    <w:rsid w:val="004E456D"/>
    <w:rsid w:val="004F7134"/>
    <w:rsid w:val="005443E7"/>
    <w:rsid w:val="00562675"/>
    <w:rsid w:val="005B6047"/>
    <w:rsid w:val="00622F7E"/>
    <w:rsid w:val="006A07E6"/>
    <w:rsid w:val="007158FD"/>
    <w:rsid w:val="00727A25"/>
    <w:rsid w:val="00770C65"/>
    <w:rsid w:val="00774CF4"/>
    <w:rsid w:val="007D6075"/>
    <w:rsid w:val="00846438"/>
    <w:rsid w:val="00862E51"/>
    <w:rsid w:val="008704B2"/>
    <w:rsid w:val="0087474F"/>
    <w:rsid w:val="008A4144"/>
    <w:rsid w:val="00921596"/>
    <w:rsid w:val="00945A53"/>
    <w:rsid w:val="009912D3"/>
    <w:rsid w:val="009C0DB7"/>
    <w:rsid w:val="009C30B5"/>
    <w:rsid w:val="009C3F8D"/>
    <w:rsid w:val="009C44F8"/>
    <w:rsid w:val="009E08C6"/>
    <w:rsid w:val="00A70E24"/>
    <w:rsid w:val="00A80B1F"/>
    <w:rsid w:val="00A944B5"/>
    <w:rsid w:val="00AA524F"/>
    <w:rsid w:val="00AA751C"/>
    <w:rsid w:val="00AD7FF1"/>
    <w:rsid w:val="00B141F3"/>
    <w:rsid w:val="00B2464D"/>
    <w:rsid w:val="00B255CD"/>
    <w:rsid w:val="00BA7A22"/>
    <w:rsid w:val="00BB1D6B"/>
    <w:rsid w:val="00BB35B5"/>
    <w:rsid w:val="00BC1244"/>
    <w:rsid w:val="00BC1CC5"/>
    <w:rsid w:val="00BD4611"/>
    <w:rsid w:val="00BF16A8"/>
    <w:rsid w:val="00C358ED"/>
    <w:rsid w:val="00C7288D"/>
    <w:rsid w:val="00C770A6"/>
    <w:rsid w:val="00CE1D7D"/>
    <w:rsid w:val="00CE3285"/>
    <w:rsid w:val="00D026D6"/>
    <w:rsid w:val="00D139F0"/>
    <w:rsid w:val="00D4203D"/>
    <w:rsid w:val="00D4499A"/>
    <w:rsid w:val="00D60535"/>
    <w:rsid w:val="00D75072"/>
    <w:rsid w:val="00E05713"/>
    <w:rsid w:val="00E61075"/>
    <w:rsid w:val="00EB54CB"/>
    <w:rsid w:val="00F46964"/>
    <w:rsid w:val="00F57B03"/>
    <w:rsid w:val="00F84568"/>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D8531-479A-415D-839B-4AA878607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Pages>
  <Words>732</Words>
  <Characters>4173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41</cp:revision>
  <dcterms:created xsi:type="dcterms:W3CDTF">2022-06-07T10:37:00Z</dcterms:created>
  <dcterms:modified xsi:type="dcterms:W3CDTF">2022-06-28T05:52:00Z</dcterms:modified>
</cp:coreProperties>
</file>